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关于二级学院学术委员会换届工作的指导意见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根据《河北大学学术委员会章程（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修订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）》和《关于二级学院制定学术委员会章程的指导性意见（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修订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）》的有关规定，经研究，现就河北大学二级学院学术委员会换届工作提出如下指导性意见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学院学术委员会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换届工作由院长负责，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委员候选人名单由学院充分酝酿，并广泛征求教职工意见，经学院党政联席会议研究确定并在全院范围内公示，无异议后，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报校学术委员会秘书处，经审核、备案后，由学校统一发布。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学院学术委员会由5-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的单数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委员组成。学院学术委员会设主任1人，副主任1-2人，秘书1人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，其中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担任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党政领导职务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的委员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超过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委员总人数的1/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。学院学术委员会委员的任期为四年，符合条件的，可连选连任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，但任期最长不超过两届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校学术委员会委员一般应为学院学术委员会的主任委员。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学院学术委员会的组成人员应强调学术权威性，并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兼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顾组成人员学科分布的合理性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，学术委员会成员构成应覆盖全院所有学科，一般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应由具备下列资格者担任：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（一）政治素质高，坚持原则，顾全大局，为人正派，办事公正；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（二）学术造诣高，学风端正，治学严谨，有良好的学术声誉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,在国内或河北省有一定的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eastAsia="zh-CN" w:bidi="ar"/>
        </w:rPr>
        <w:t>学术影响力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（三）教学和科研业绩突出，熟悉所在学科、专业的学术状况；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（四）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获得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博士学位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或为博士研究生指导教师，具有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正高级专业技术职务；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（五）身体健康，能够履行学术委员会委员职责；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（六）年龄符合政府和学校有关退休规定，退休前至少可以任满一届委员工作；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（七）愿意热情为学术委员会工作，并严格遵守本章程规定。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5320" w:leftChars="0" w:right="0" w:rightChars="0" w:hanging="5320" w:hangingChars="1900"/>
        <w:jc w:val="left"/>
        <w:textAlignment w:val="auto"/>
        <w:outlineLvl w:val="9"/>
        <w:rPr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河北大学学术委员会                                            2018.04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3822D"/>
    <w:multiLevelType w:val="singleLevel"/>
    <w:tmpl w:val="79C382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F3240"/>
    <w:rsid w:val="088D0C93"/>
    <w:rsid w:val="09A37611"/>
    <w:rsid w:val="0AB15758"/>
    <w:rsid w:val="0B85435C"/>
    <w:rsid w:val="0B8F3EEB"/>
    <w:rsid w:val="13D93B7C"/>
    <w:rsid w:val="14C865EE"/>
    <w:rsid w:val="165C56AF"/>
    <w:rsid w:val="1A097FB2"/>
    <w:rsid w:val="1AAB5386"/>
    <w:rsid w:val="1BF671E9"/>
    <w:rsid w:val="1DEF6EE1"/>
    <w:rsid w:val="22542D4F"/>
    <w:rsid w:val="262326C2"/>
    <w:rsid w:val="272B0DA4"/>
    <w:rsid w:val="273413C7"/>
    <w:rsid w:val="2B4E6BE4"/>
    <w:rsid w:val="2B990245"/>
    <w:rsid w:val="32AA778D"/>
    <w:rsid w:val="35900DD1"/>
    <w:rsid w:val="38896710"/>
    <w:rsid w:val="3AA51039"/>
    <w:rsid w:val="3AEC723F"/>
    <w:rsid w:val="3AFA182C"/>
    <w:rsid w:val="3D664EC4"/>
    <w:rsid w:val="44BA3F85"/>
    <w:rsid w:val="48AF6457"/>
    <w:rsid w:val="48BA7880"/>
    <w:rsid w:val="496E4EA1"/>
    <w:rsid w:val="4B4342F8"/>
    <w:rsid w:val="4BB07602"/>
    <w:rsid w:val="4E17097A"/>
    <w:rsid w:val="51DE4FE2"/>
    <w:rsid w:val="57960132"/>
    <w:rsid w:val="5C3D6575"/>
    <w:rsid w:val="5DCF27AD"/>
    <w:rsid w:val="5E531EF4"/>
    <w:rsid w:val="5FC60396"/>
    <w:rsid w:val="61E70733"/>
    <w:rsid w:val="63042D49"/>
    <w:rsid w:val="6629024C"/>
    <w:rsid w:val="66EF15C7"/>
    <w:rsid w:val="67BF2B37"/>
    <w:rsid w:val="6CD53C42"/>
    <w:rsid w:val="6D535020"/>
    <w:rsid w:val="6E573BC4"/>
    <w:rsid w:val="6F4E6067"/>
    <w:rsid w:val="717456CD"/>
    <w:rsid w:val="724F3240"/>
    <w:rsid w:val="75352813"/>
    <w:rsid w:val="769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2018-03-28T06:25:00Z</dcterms:created>
  <dc:creator>第十九街咖啡</dc:creator>
  <cp:lastModifiedBy>第十九街咖啡</cp:lastModifiedBy>
  <dcterms:modified xsi:type="dcterms:W3CDTF">2018-04-11T01:24:37Z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